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BF" w:rsidRDefault="00B97ABF" w:rsidP="00F5052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862C34B" wp14:editId="3FEAE565">
            <wp:extent cx="1596390" cy="1076830"/>
            <wp:effectExtent l="19050" t="0" r="3810" b="0"/>
            <wp:docPr id="1" name="Picture 0" descr="CoP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log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605" cy="107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ABF" w:rsidRDefault="00B97ABF" w:rsidP="00B97A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Finance Sub-Committee Meeting</w:t>
      </w:r>
    </w:p>
    <w:p w:rsidR="00B97ABF" w:rsidRDefault="00B97ABF" w:rsidP="00B97A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 4, 2013</w:t>
      </w:r>
    </w:p>
    <w:p w:rsidR="00B97ABF" w:rsidRDefault="00B97ABF" w:rsidP="00B97A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1:30 p.m. – 3:00 p.m.</w:t>
      </w:r>
    </w:p>
    <w:p w:rsidR="00B97ABF" w:rsidRDefault="00B97ABF" w:rsidP="00B97A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Conference Room behind Council Chambers</w:t>
      </w:r>
    </w:p>
    <w:p w:rsidR="00B97ABF" w:rsidRDefault="00B97ABF" w:rsidP="00B97A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65 Civic Ave, Pittsburg CA 94565</w:t>
      </w:r>
    </w:p>
    <w:p w:rsidR="00B97ABF" w:rsidRDefault="00B97ABF" w:rsidP="00B97A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50527" w:rsidRPr="00F50527" w:rsidRDefault="00F50527" w:rsidP="00F50527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50527">
        <w:rPr>
          <w:rFonts w:ascii="Arial" w:hAnsi="Arial" w:cs="Arial"/>
          <w:b/>
          <w:sz w:val="24"/>
          <w:szCs w:val="24"/>
        </w:rPr>
        <w:t>Agenda</w:t>
      </w:r>
    </w:p>
    <w:p w:rsidR="00F50527" w:rsidRDefault="00F50527" w:rsidP="00F505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Water Rate Increase &amp; Water Loan for Capital Projects</w:t>
      </w:r>
    </w:p>
    <w:p w:rsidR="00F50527" w:rsidRDefault="00F50527" w:rsidP="006E2BD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 Loan  </w:t>
      </w:r>
    </w:p>
    <w:p w:rsidR="00F50527" w:rsidRDefault="00F50527" w:rsidP="006E2BD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Projects to Be funded</w:t>
      </w:r>
    </w:p>
    <w:p w:rsidR="00F50527" w:rsidRDefault="00A92381" w:rsidP="006E2BD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</w:t>
      </w:r>
      <w:r w:rsidR="00F50527">
        <w:rPr>
          <w:rFonts w:ascii="Arial" w:hAnsi="Arial" w:cs="Arial"/>
          <w:sz w:val="24"/>
          <w:szCs w:val="24"/>
        </w:rPr>
        <w:t xml:space="preserve">Water </w:t>
      </w:r>
      <w:r>
        <w:rPr>
          <w:rFonts w:ascii="Arial" w:hAnsi="Arial" w:cs="Arial"/>
          <w:sz w:val="24"/>
          <w:szCs w:val="24"/>
        </w:rPr>
        <w:t>Loan</w:t>
      </w:r>
    </w:p>
    <w:p w:rsidR="00F50527" w:rsidRDefault="00F50527" w:rsidP="006E2BD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 Rates </w:t>
      </w:r>
    </w:p>
    <w:p w:rsidR="00F50527" w:rsidRDefault="00F50527" w:rsidP="006E2BD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Projected Operating and Capital Expenses</w:t>
      </w:r>
    </w:p>
    <w:p w:rsidR="00F50527" w:rsidRDefault="00F50527" w:rsidP="00C53C0E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Water Rate Increases to Cover Projected Expenses</w:t>
      </w:r>
    </w:p>
    <w:p w:rsidR="00C53C0E" w:rsidRPr="00C53C0E" w:rsidRDefault="00C53C0E" w:rsidP="00C53C0E">
      <w:pPr>
        <w:spacing w:after="0"/>
        <w:ind w:left="1980"/>
        <w:rPr>
          <w:rFonts w:ascii="Arial" w:hAnsi="Arial" w:cs="Arial"/>
          <w:sz w:val="24"/>
          <w:szCs w:val="24"/>
        </w:rPr>
      </w:pPr>
    </w:p>
    <w:p w:rsidR="00C53C0E" w:rsidRPr="00C53C0E" w:rsidRDefault="00C53C0E" w:rsidP="00C53C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 </w:t>
      </w:r>
      <w:proofErr w:type="spellStart"/>
      <w:r>
        <w:rPr>
          <w:rFonts w:ascii="Arial" w:hAnsi="Arial" w:cs="Arial"/>
          <w:sz w:val="24"/>
          <w:szCs w:val="24"/>
        </w:rPr>
        <w:t>Phair</w:t>
      </w:r>
      <w:proofErr w:type="spellEnd"/>
      <w:r>
        <w:rPr>
          <w:rFonts w:ascii="Arial" w:hAnsi="Arial" w:cs="Arial"/>
          <w:sz w:val="24"/>
          <w:szCs w:val="24"/>
        </w:rPr>
        <w:t xml:space="preserve"> - Update</w:t>
      </w:r>
    </w:p>
    <w:p w:rsidR="00F50527" w:rsidRDefault="00F50527" w:rsidP="00C53C0E">
      <w:pPr>
        <w:pStyle w:val="ListParagraph"/>
        <w:spacing w:after="0"/>
        <w:ind w:left="2160"/>
        <w:rPr>
          <w:rFonts w:ascii="Arial" w:hAnsi="Arial" w:cs="Arial"/>
          <w:sz w:val="24"/>
          <w:szCs w:val="24"/>
        </w:rPr>
      </w:pPr>
    </w:p>
    <w:p w:rsidR="00741CF6" w:rsidRPr="00C53C0E" w:rsidRDefault="00741CF6" w:rsidP="00C53C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3C0E">
        <w:rPr>
          <w:rFonts w:ascii="Arial" w:hAnsi="Arial" w:cs="Arial"/>
          <w:sz w:val="24"/>
          <w:szCs w:val="24"/>
        </w:rPr>
        <w:t>FY 2012-13 Year-end Results</w:t>
      </w:r>
    </w:p>
    <w:p w:rsidR="00741CF6" w:rsidRDefault="00741CF6" w:rsidP="006E2BD8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Fund</w:t>
      </w:r>
    </w:p>
    <w:p w:rsidR="00741CF6" w:rsidRDefault="00741CF6" w:rsidP="006E2BD8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Internal Services Funds</w:t>
      </w:r>
    </w:p>
    <w:p w:rsidR="00741CF6" w:rsidRDefault="00741CF6" w:rsidP="006E2BD8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Enterprise Funds</w:t>
      </w:r>
    </w:p>
    <w:p w:rsidR="00741CF6" w:rsidRDefault="00741CF6" w:rsidP="006E2BD8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Revenue Funds</w:t>
      </w:r>
    </w:p>
    <w:p w:rsidR="00741CF6" w:rsidRPr="00741CF6" w:rsidRDefault="00741CF6" w:rsidP="00741CF6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741CF6" w:rsidRDefault="00741CF6" w:rsidP="00C53C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 2012-13 Year-end – Budget Stabilization Fund</w:t>
      </w:r>
      <w:r w:rsidR="0078196B">
        <w:rPr>
          <w:rFonts w:ascii="Arial" w:hAnsi="Arial" w:cs="Arial"/>
          <w:sz w:val="24"/>
          <w:szCs w:val="24"/>
        </w:rPr>
        <w:t xml:space="preserve"> (BSF)</w:t>
      </w:r>
      <w:r>
        <w:rPr>
          <w:rFonts w:ascii="Arial" w:hAnsi="Arial" w:cs="Arial"/>
          <w:sz w:val="24"/>
          <w:szCs w:val="24"/>
        </w:rPr>
        <w:t xml:space="preserve"> &amp; General Fund Reserves</w:t>
      </w:r>
    </w:p>
    <w:p w:rsidR="00741CF6" w:rsidRDefault="00741CF6" w:rsidP="006E2BD8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Transfers from BSF to General Fund Reserve, Infrastructure Fund &amp; OPEB Fund</w:t>
      </w:r>
    </w:p>
    <w:p w:rsidR="00741CF6" w:rsidRDefault="00741CF6" w:rsidP="006E2BD8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Fund Reserve – Plan to Bring Reserves up to 30% of Operating Expenses by FY 2017-18</w:t>
      </w:r>
    </w:p>
    <w:p w:rsidR="00784853" w:rsidRPr="00784853" w:rsidRDefault="00784853" w:rsidP="00784853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784853" w:rsidRDefault="00784853" w:rsidP="00C53C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 2013-14 Mid-year Budget Adjustment</w:t>
      </w:r>
    </w:p>
    <w:p w:rsidR="00B63FFB" w:rsidRPr="00B63FFB" w:rsidRDefault="00B63FFB" w:rsidP="00B63FFB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C53C0E" w:rsidRDefault="00C53C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41CF6" w:rsidRDefault="00B63FFB" w:rsidP="00C53C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Establish OPEB Account at </w:t>
      </w:r>
      <w:proofErr w:type="spellStart"/>
      <w:r>
        <w:rPr>
          <w:rFonts w:ascii="Arial" w:hAnsi="Arial" w:cs="Arial"/>
          <w:sz w:val="24"/>
          <w:szCs w:val="24"/>
        </w:rPr>
        <w:t>CalPERS</w:t>
      </w:r>
      <w:proofErr w:type="spellEnd"/>
    </w:p>
    <w:p w:rsidR="0078196B" w:rsidRDefault="0078196B" w:rsidP="00C53C0E">
      <w:pPr>
        <w:pStyle w:val="ListParagraph"/>
        <w:numPr>
          <w:ilvl w:val="4"/>
          <w:numId w:val="1"/>
        </w:numPr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Overview of City’s OPEB funding plan </w:t>
      </w:r>
    </w:p>
    <w:p w:rsidR="00DD0EC3" w:rsidRDefault="0078196B" w:rsidP="00C53C0E">
      <w:pPr>
        <w:pStyle w:val="ListParagraph"/>
        <w:numPr>
          <w:ilvl w:val="4"/>
          <w:numId w:val="1"/>
        </w:numPr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Overview of </w:t>
      </w:r>
      <w:proofErr w:type="spellStart"/>
      <w:r>
        <w:rPr>
          <w:rFonts w:ascii="Arial" w:hAnsi="Arial" w:cs="Arial"/>
          <w:sz w:val="24"/>
          <w:szCs w:val="24"/>
        </w:rPr>
        <w:t>CalPERS</w:t>
      </w:r>
      <w:proofErr w:type="spellEnd"/>
      <w:r>
        <w:rPr>
          <w:rFonts w:ascii="Arial" w:hAnsi="Arial" w:cs="Arial"/>
          <w:sz w:val="24"/>
          <w:szCs w:val="24"/>
        </w:rPr>
        <w:t xml:space="preserve"> OPEB Trust Fund</w:t>
      </w:r>
    </w:p>
    <w:p w:rsidR="0078196B" w:rsidRDefault="0078196B" w:rsidP="00C53C0E">
      <w:pPr>
        <w:pStyle w:val="ListParagraph"/>
        <w:numPr>
          <w:ilvl w:val="4"/>
          <w:numId w:val="1"/>
        </w:numPr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Asset Allocation Strategy</w:t>
      </w:r>
    </w:p>
    <w:p w:rsidR="00741CF6" w:rsidRDefault="0078196B" w:rsidP="00C53C0E">
      <w:pPr>
        <w:pStyle w:val="ListParagraph"/>
        <w:numPr>
          <w:ilvl w:val="4"/>
          <w:numId w:val="1"/>
        </w:numPr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Steps</w:t>
      </w:r>
    </w:p>
    <w:p w:rsidR="00784853" w:rsidRPr="00784853" w:rsidRDefault="00784853" w:rsidP="00784853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6E2BD8" w:rsidRPr="00B97ABF" w:rsidRDefault="006E2BD8" w:rsidP="00C53C0E">
      <w:pPr>
        <w:pStyle w:val="ListParagraph"/>
        <w:numPr>
          <w:ilvl w:val="1"/>
          <w:numId w:val="1"/>
        </w:numPr>
        <w:spacing w:after="0"/>
        <w:ind w:left="450" w:hanging="1440"/>
        <w:rPr>
          <w:rFonts w:ascii="Arial" w:hAnsi="Arial" w:cs="Arial"/>
          <w:sz w:val="24"/>
          <w:szCs w:val="24"/>
        </w:rPr>
      </w:pPr>
    </w:p>
    <w:sectPr w:rsidR="006E2BD8" w:rsidRPr="00B97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5B"/>
    <w:multiLevelType w:val="hybridMultilevel"/>
    <w:tmpl w:val="15107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0586C"/>
    <w:multiLevelType w:val="hybridMultilevel"/>
    <w:tmpl w:val="CC1CF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A7AD1"/>
    <w:multiLevelType w:val="hybridMultilevel"/>
    <w:tmpl w:val="CA28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34552"/>
    <w:multiLevelType w:val="hybridMultilevel"/>
    <w:tmpl w:val="1876B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27"/>
    <w:rsid w:val="001B294D"/>
    <w:rsid w:val="002F68E6"/>
    <w:rsid w:val="004239A1"/>
    <w:rsid w:val="006E2BD8"/>
    <w:rsid w:val="00741CF6"/>
    <w:rsid w:val="0078196B"/>
    <w:rsid w:val="00784853"/>
    <w:rsid w:val="00A92381"/>
    <w:rsid w:val="00B63FFB"/>
    <w:rsid w:val="00B97ABF"/>
    <w:rsid w:val="00C53C0E"/>
    <w:rsid w:val="00C74B2D"/>
    <w:rsid w:val="00DD0EC3"/>
    <w:rsid w:val="00DE6B55"/>
    <w:rsid w:val="00F5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Olson</dc:creator>
  <cp:lastModifiedBy>Kathi Luna</cp:lastModifiedBy>
  <cp:revision>2</cp:revision>
  <cp:lastPrinted>2013-09-19T20:39:00Z</cp:lastPrinted>
  <dcterms:created xsi:type="dcterms:W3CDTF">2013-10-02T20:20:00Z</dcterms:created>
  <dcterms:modified xsi:type="dcterms:W3CDTF">2013-10-02T20:20:00Z</dcterms:modified>
</cp:coreProperties>
</file>